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color w:val="801900"/>
          <w:sz w:val="32"/>
          <w:szCs w:val="32"/>
        </w:rPr>
      </w:pPr>
      <w:r>
        <w:rPr>
          <w:rFonts w:ascii="Century Gothic" w:hAnsi="Century Gothic"/>
          <w:b/>
          <w:bCs/>
          <w:color w:val="801900"/>
          <w:sz w:val="32"/>
          <w:szCs w:val="32"/>
        </w:rPr>
        <w:t>ПЕНСИОННЫЙ ФОНД РОССИИ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Century Gothic" w:hAnsi="Century Gothic"/>
          <w:b/>
          <w:bCs/>
          <w:color w:val="006699"/>
          <w:sz w:val="30"/>
          <w:szCs w:val="30"/>
        </w:rPr>
        <w:t xml:space="preserve">Государственное учреждение - 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rPr>
          <w:rFonts w:ascii="Century Gothic" w:hAnsi="Century Gothic"/>
          <w:b/>
          <w:bCs/>
          <w:color w:val="006699"/>
          <w:sz w:val="30"/>
          <w:szCs w:val="30"/>
        </w:rPr>
        <w:t>Центр предоставления государственных услуг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rPr>
          <w:rFonts w:ascii="Century Gothic" w:hAnsi="Century Gothic"/>
          <w:b/>
          <w:bCs/>
          <w:color w:val="006699"/>
          <w:sz w:val="30"/>
          <w:szCs w:val="30"/>
        </w:rPr>
        <w:t>и установления пенсии ПФР в Волгоградской области № 1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30"/>
          <w:szCs w:val="30"/>
        </w:rPr>
      </w:pPr>
      <w:r>
        <w:rPr>
          <w:rFonts w:ascii="Century Gothic" w:hAnsi="Century Gothic"/>
          <w:b/>
          <w:bCs/>
          <w:color w:val="006699"/>
          <w:sz w:val="30"/>
          <w:szCs w:val="30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8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апреля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К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оронавирусно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» мошенничеств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о 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набирает обороты и в Волгоградской области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ab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У мошенников появился новый повод отъёма денежных средств у доверчивых граждан —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коронавирус.</w:t>
      </w:r>
      <w:r>
        <w:rPr>
          <w:rFonts w:eastAsia="Times New Roman" w:cs="Times New Roman"/>
          <w:sz w:val="28"/>
          <w:szCs w:val="28"/>
          <w:lang w:eastAsia="ru-RU"/>
        </w:rPr>
        <w:t xml:space="preserve"> Причём действуют аферисты старыми проверенными способами, только теперь под маской помощи в период непростой эпидемиологической ситуации. </w:t>
      </w:r>
    </w:p>
    <w:p>
      <w:pPr>
        <w:pStyle w:val="Normal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Так, в сети интернет активно гуляет фальшивая информация о разного рода выплатах, положенных пенсионерам или людям с ограниченными возможностями в связи с коронавирусной инфекцией и режимом самоизоляции.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«Всем пенсионерам в качестве помощи в условиях пандемии положена выплата 18 000 рублей. Успейте подать заявление до 1 мая!», «Перейдите по ссылке, заполните анкету, и деньги автоматически будут переведены на Ваш счет!»  - эти и прочие заявления про дополнительные выплаты пенсионерам и инвалидам являются </w:t>
      </w:r>
      <w:r>
        <w:rPr>
          <w:rFonts w:eastAsia="Times New Roman" w:cs="Times New Roman"/>
          <w:b/>
          <w:shadow/>
          <w:color w:val="801900"/>
          <w:sz w:val="28"/>
          <w:szCs w:val="28"/>
          <w:lang w:eastAsia="ru-RU"/>
        </w:rPr>
        <w:t>ЛОЖНЫМИ</w:t>
      </w:r>
      <w:r>
        <w:rPr>
          <w:rFonts w:eastAsia="Times New Roman" w:cs="Times New Roman"/>
          <w:shadow/>
          <w:color w:val="801900"/>
          <w:sz w:val="28"/>
          <w:szCs w:val="28"/>
          <w:lang w:eastAsia="ru-RU"/>
        </w:rPr>
        <w:t xml:space="preserve">!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Будьте бдительные и не попадайтесь на «крючок» мошенников! Доверяйте только официальной информации — она размещена на сайте Пенсионного фонда России www.pfrf.ru и  на странице Отделения Пенсионного фонда РФ по Волгоградской области </w:t>
      </w:r>
      <w:hyperlink r:id="rId2">
        <w:r>
          <w:rPr>
            <w:rStyle w:val="Style11"/>
            <w:sz w:val="28"/>
            <w:szCs w:val="28"/>
          </w:rPr>
          <w:t>www.pfrf.ru/branches/volgograd/news/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. Также Вы всегда можете перепроверить увиденную в интернете информацию, позвонив по телефонам «горячей линии» Пенсионного фонда России. </w:t>
      </w:r>
    </w:p>
    <w:p>
      <w:pPr>
        <w:pStyle w:val="Normal"/>
        <w:jc w:val="both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жители региона! Будьте предельно внимательны при запросе от сторонних лиц Ваших персональных и паспортных данных, номеров СНИЛС и номеров банковских карт. Настоятельно рекомендуем незамедлительно сообщать о подобных подозрительных фактах в правоохранительные органы.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volgograd/new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2020-04-28T16:48:23Z</dcterms:modified>
  <cp:revision>92</cp:revision>
</cp:coreProperties>
</file>