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F" w:rsidRPr="00B32392" w:rsidRDefault="007B075F" w:rsidP="007B075F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>ВОЛГОГРАДСКАЯ ОБЛАСТЬ</w:t>
      </w:r>
    </w:p>
    <w:p w:rsidR="007B075F" w:rsidRPr="00B32392" w:rsidRDefault="007B075F" w:rsidP="007B075F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СРЕДНЕАХТУБИНСКИЙ МУНИЦИПАЛЬНЫЙ РАЙОН </w:t>
      </w:r>
    </w:p>
    <w:p w:rsidR="007B075F" w:rsidRPr="00B32392" w:rsidRDefault="007B075F" w:rsidP="007B075F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СЕЛЬСКАЯ ДУМА </w:t>
      </w:r>
    </w:p>
    <w:p w:rsidR="007B075F" w:rsidRPr="00B32392" w:rsidRDefault="007B075F" w:rsidP="007B075F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КЛЕТСКОГО СЕЛЬСКОГО ПОСЕЛЕНИЯ </w:t>
      </w:r>
    </w:p>
    <w:p w:rsidR="007B075F" w:rsidRPr="00B32392" w:rsidRDefault="007B075F" w:rsidP="007B075F">
      <w:pPr>
        <w:jc w:val="center"/>
        <w:rPr>
          <w:sz w:val="28"/>
          <w:szCs w:val="28"/>
        </w:rPr>
      </w:pPr>
    </w:p>
    <w:p w:rsidR="007B075F" w:rsidRDefault="007B075F" w:rsidP="007B075F">
      <w:pPr>
        <w:jc w:val="center"/>
        <w:rPr>
          <w:sz w:val="28"/>
          <w:szCs w:val="28"/>
        </w:rPr>
      </w:pPr>
    </w:p>
    <w:p w:rsidR="007B075F" w:rsidRPr="00B32392" w:rsidRDefault="007B075F" w:rsidP="007B0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3/3</w:t>
      </w:r>
    </w:p>
    <w:p w:rsidR="007B075F" w:rsidRPr="00B32392" w:rsidRDefault="007B075F" w:rsidP="007B075F">
      <w:pPr>
        <w:jc w:val="center"/>
        <w:rPr>
          <w:sz w:val="28"/>
          <w:szCs w:val="28"/>
        </w:rPr>
      </w:pPr>
    </w:p>
    <w:p w:rsidR="007B075F" w:rsidRPr="00B32392" w:rsidRDefault="007B075F" w:rsidP="007B075F">
      <w:pPr>
        <w:jc w:val="center"/>
        <w:rPr>
          <w:sz w:val="28"/>
          <w:szCs w:val="28"/>
        </w:rPr>
      </w:pPr>
    </w:p>
    <w:p w:rsidR="007B075F" w:rsidRPr="00B32392" w:rsidRDefault="007B075F" w:rsidP="007B075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32392">
        <w:rPr>
          <w:sz w:val="28"/>
          <w:szCs w:val="28"/>
        </w:rPr>
        <w:t xml:space="preserve"> года                                                                  х. Клетский  </w:t>
      </w:r>
    </w:p>
    <w:p w:rsidR="007B075F" w:rsidRPr="00B32392" w:rsidRDefault="007B075F" w:rsidP="007B075F">
      <w:pPr>
        <w:rPr>
          <w:sz w:val="28"/>
          <w:szCs w:val="28"/>
        </w:rPr>
      </w:pPr>
    </w:p>
    <w:p w:rsidR="007B075F" w:rsidRPr="007B075F" w:rsidRDefault="007B075F" w:rsidP="007B075F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 w:rsidRPr="007B075F">
        <w:rPr>
          <w:sz w:val="28"/>
          <w:szCs w:val="28"/>
        </w:rPr>
        <w:t xml:space="preserve">О принятии полномочий </w:t>
      </w:r>
      <w:r>
        <w:rPr>
          <w:sz w:val="28"/>
          <w:szCs w:val="28"/>
        </w:rPr>
        <w:t xml:space="preserve">от администрации Среднеахтубинского муниципального района </w:t>
      </w:r>
      <w:r w:rsidRPr="007B075F">
        <w:rPr>
          <w:sz w:val="28"/>
          <w:szCs w:val="28"/>
        </w:rPr>
        <w:t>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Клетского сельского поселения.</w:t>
      </w:r>
    </w:p>
    <w:p w:rsidR="007B075F" w:rsidRPr="00FF306B" w:rsidRDefault="007B075F" w:rsidP="007B075F">
      <w:pPr>
        <w:rPr>
          <w:sz w:val="28"/>
          <w:szCs w:val="28"/>
        </w:rPr>
      </w:pPr>
    </w:p>
    <w:p w:rsidR="00D8410F" w:rsidRDefault="007B075F" w:rsidP="007B07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5C342E">
        <w:rPr>
          <w:sz w:val="28"/>
          <w:szCs w:val="28"/>
        </w:rPr>
        <w:t>а основании решения Среднеахтубинский районной Думы от 2</w:t>
      </w:r>
      <w:r>
        <w:rPr>
          <w:sz w:val="28"/>
          <w:szCs w:val="28"/>
        </w:rPr>
        <w:t>1</w:t>
      </w:r>
      <w:r w:rsidRPr="005C342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C342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C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C342E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  <w:r w:rsidRPr="005C342E">
        <w:rPr>
          <w:sz w:val="28"/>
          <w:szCs w:val="28"/>
        </w:rPr>
        <w:t>/</w:t>
      </w:r>
      <w:r>
        <w:rPr>
          <w:sz w:val="28"/>
          <w:szCs w:val="28"/>
        </w:rPr>
        <w:t>99</w:t>
      </w:r>
      <w:r w:rsidRPr="005C342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Среднеахтубинского муниципального района Волгоградской области и органами местного самоуправления городских и сельских поселений в его составе», решением Среднеахтубинский районной Думы от 31.01.2019 № 63/410 «О передаче полномочий по решению вопросов местного</w:t>
      </w:r>
      <w:proofErr w:type="gramEnd"/>
      <w:r>
        <w:rPr>
          <w:sz w:val="28"/>
          <w:szCs w:val="28"/>
        </w:rPr>
        <w:t xml:space="preserve"> значения района органами местного самоуправления поселений Среднеахтубинского муниципального района Волгоградской области на 2019 год»</w:t>
      </w:r>
      <w:r>
        <w:rPr>
          <w:sz w:val="28"/>
          <w:szCs w:val="28"/>
        </w:rPr>
        <w:t xml:space="preserve">, руководствуясь Уставом Клетского сельского поселения, регламентом сельской Думы Клетского сельского поселения, сельская Дума Клетского сельского поселения </w:t>
      </w:r>
    </w:p>
    <w:p w:rsidR="007B075F" w:rsidRDefault="007B075F" w:rsidP="007B075F">
      <w:pPr>
        <w:ind w:firstLine="709"/>
        <w:jc w:val="both"/>
        <w:rPr>
          <w:sz w:val="28"/>
          <w:szCs w:val="28"/>
        </w:rPr>
      </w:pPr>
    </w:p>
    <w:p w:rsidR="007B075F" w:rsidRDefault="007B075F" w:rsidP="007B075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13361" w:rsidRPr="00FF306B" w:rsidRDefault="00C13361" w:rsidP="00C13361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FF306B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от администрации Среднеахтубинского муниципального района </w:t>
      </w:r>
      <w:r w:rsidRPr="007B075F">
        <w:rPr>
          <w:sz w:val="28"/>
          <w:szCs w:val="28"/>
        </w:rPr>
        <w:t>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Клетского сельского поселения</w:t>
      </w:r>
      <w:r>
        <w:rPr>
          <w:sz w:val="28"/>
          <w:szCs w:val="28"/>
        </w:rPr>
        <w:t xml:space="preserve"> с момента подписания и действует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 31 декабря 2019 года.</w:t>
      </w:r>
    </w:p>
    <w:p w:rsidR="00553FD0" w:rsidRPr="00FF306B" w:rsidRDefault="00C13361" w:rsidP="00553FD0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8300C">
        <w:rPr>
          <w:sz w:val="28"/>
          <w:szCs w:val="28"/>
        </w:rPr>
        <w:t xml:space="preserve">2. </w:t>
      </w:r>
      <w:r w:rsidRPr="00F12891">
        <w:rPr>
          <w:sz w:val="28"/>
          <w:szCs w:val="28"/>
        </w:rPr>
        <w:t xml:space="preserve">Настоящее решение вступает в силу </w:t>
      </w:r>
      <w:r w:rsidR="00553FD0">
        <w:rPr>
          <w:sz w:val="28"/>
          <w:szCs w:val="28"/>
        </w:rPr>
        <w:t>с момента подписания и действует до 31 декабря 2019 года.</w:t>
      </w:r>
    </w:p>
    <w:p w:rsidR="00553FD0" w:rsidRDefault="00553FD0" w:rsidP="00C13361">
      <w:pPr>
        <w:ind w:firstLine="708"/>
        <w:jc w:val="both"/>
        <w:rPr>
          <w:sz w:val="28"/>
          <w:szCs w:val="28"/>
        </w:rPr>
      </w:pPr>
    </w:p>
    <w:p w:rsidR="00C13361" w:rsidRDefault="00C13361" w:rsidP="00C13361">
      <w:pPr>
        <w:jc w:val="both"/>
        <w:rPr>
          <w:sz w:val="28"/>
          <w:szCs w:val="28"/>
        </w:rPr>
      </w:pPr>
    </w:p>
    <w:p w:rsidR="00C13361" w:rsidRDefault="00C13361" w:rsidP="00C13361">
      <w:pPr>
        <w:jc w:val="both"/>
        <w:rPr>
          <w:sz w:val="28"/>
          <w:szCs w:val="28"/>
        </w:rPr>
      </w:pPr>
    </w:p>
    <w:p w:rsidR="00C13361" w:rsidRDefault="00C13361" w:rsidP="00C133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</w:t>
      </w:r>
    </w:p>
    <w:p w:rsidR="007B075F" w:rsidRDefault="00C13361" w:rsidP="00553FD0">
      <w:pPr>
        <w:jc w:val="both"/>
      </w:pPr>
      <w:r>
        <w:rPr>
          <w:sz w:val="28"/>
          <w:szCs w:val="28"/>
        </w:rPr>
        <w:t>сельского поселения                                                                           Г.Р. Шахабов</w:t>
      </w:r>
      <w:bookmarkStart w:id="0" w:name="_GoBack"/>
      <w:bookmarkEnd w:id="0"/>
    </w:p>
    <w:sectPr w:rsidR="007B075F" w:rsidSect="00553F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F"/>
    <w:rsid w:val="00301916"/>
    <w:rsid w:val="00383BBD"/>
    <w:rsid w:val="00553FD0"/>
    <w:rsid w:val="007B075F"/>
    <w:rsid w:val="00C13361"/>
    <w:rsid w:val="00D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7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7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2019-04-17T11:13:00Z</dcterms:created>
  <dcterms:modified xsi:type="dcterms:W3CDTF">2019-04-17T11:28:00Z</dcterms:modified>
</cp:coreProperties>
</file>