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37" w:rsidRPr="00013F25" w:rsidRDefault="00773637" w:rsidP="0077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773637" w:rsidRPr="00013F25" w:rsidRDefault="00773637" w:rsidP="0077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773637" w:rsidRPr="00013F25" w:rsidRDefault="00773637" w:rsidP="0077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773637" w:rsidRPr="00013F25" w:rsidRDefault="00773637" w:rsidP="0077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773637" w:rsidRPr="00013F25" w:rsidRDefault="00773637" w:rsidP="0077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37" w:rsidRPr="00013F25" w:rsidRDefault="00773637" w:rsidP="0077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37" w:rsidRPr="00013F25" w:rsidRDefault="00773637" w:rsidP="0077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2/2</w:t>
      </w:r>
    </w:p>
    <w:p w:rsidR="00773637" w:rsidRPr="00013F25" w:rsidRDefault="00773637" w:rsidP="0077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37" w:rsidRPr="00013F25" w:rsidRDefault="00773637" w:rsidP="0077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37" w:rsidRDefault="00773637" w:rsidP="0077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773637" w:rsidRPr="00013F25" w:rsidRDefault="00773637" w:rsidP="0077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37" w:rsidRPr="00013F25" w:rsidRDefault="00773637" w:rsidP="00773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37" w:rsidRPr="00CE07B5" w:rsidRDefault="00773637" w:rsidP="007736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</w:t>
      </w:r>
      <w:r w:rsidRPr="00CE07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ежегодного отчета </w:t>
      </w:r>
      <w:r w:rsidRPr="00CE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Pr="00CE0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E0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Клетского сельского поселения Среднеахтубинского муниципального района</w:t>
      </w:r>
      <w:r w:rsidRPr="00CE0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E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своей деятельности и деятельности</w:t>
      </w:r>
      <w:r w:rsidRPr="00CE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Клетского сельского поселения</w:t>
      </w:r>
      <w:r w:rsidRPr="00CE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подведомственных ему органов местного самоуправления</w:t>
      </w:r>
    </w:p>
    <w:p w:rsidR="00773637" w:rsidRDefault="00773637" w:rsidP="007736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3637" w:rsidRPr="00CE07B5" w:rsidRDefault="00773637" w:rsidP="007736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частью 5.1 статьи 36 Федерального </w:t>
      </w:r>
      <w:hyperlink r:id="rId6" w:history="1">
        <w:proofErr w:type="gramStart"/>
        <w:r w:rsidRPr="00CE07B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</w:t>
        </w:r>
        <w:proofErr w:type="gramEnd"/>
      </w:hyperlink>
      <w:r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r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CE07B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2003 г</w:t>
        </w:r>
      </w:smartTag>
      <w:r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>. № 131-ФЗ "Об общих принципах организации местного самоуправления в Российской Федерации", руководствуясь статьей</w:t>
      </w:r>
      <w:r w:rsidRPr="00CE07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E07B5">
        <w:rPr>
          <w:rFonts w:ascii="Times New Roman" w:eastAsia="Times New Roman" w:hAnsi="Times New Roman" w:cs="Times New Roman"/>
          <w:sz w:val="28"/>
          <w:szCs w:val="24"/>
          <w:lang w:eastAsia="zh-CN"/>
        </w:rPr>
        <w:t>20</w:t>
      </w:r>
      <w:r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Устава </w:t>
      </w:r>
      <w:r w:rsidRPr="00CE07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Клетского сельского поселения</w:t>
      </w:r>
      <w:r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>, Среднеахтубинского муниципального района, сельская Дума Клетского сельского поселения,</w:t>
      </w:r>
    </w:p>
    <w:p w:rsidR="00773637" w:rsidRPr="00CE07B5" w:rsidRDefault="00773637" w:rsidP="0077363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73637" w:rsidRPr="00CE07B5" w:rsidRDefault="00773637" w:rsidP="00773637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</w:t>
      </w:r>
      <w:r w:rsidRPr="00CE07B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</w:p>
    <w:p w:rsidR="00773637" w:rsidRPr="00F63A80" w:rsidRDefault="00773637" w:rsidP="0077363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F63A80">
        <w:rPr>
          <w:sz w:val="28"/>
          <w:szCs w:val="28"/>
        </w:rPr>
        <w:t xml:space="preserve">Утвердить отчет о результатах деятельности главы </w:t>
      </w:r>
      <w:r>
        <w:rPr>
          <w:sz w:val="28"/>
          <w:szCs w:val="28"/>
        </w:rPr>
        <w:t>Клетского сельского поселения</w:t>
      </w:r>
      <w:r w:rsidRPr="00F63A80">
        <w:rPr>
          <w:sz w:val="28"/>
          <w:szCs w:val="28"/>
        </w:rPr>
        <w:t xml:space="preserve">, деятельности администрации </w:t>
      </w:r>
      <w:r>
        <w:rPr>
          <w:sz w:val="28"/>
          <w:szCs w:val="28"/>
        </w:rPr>
        <w:t>Клетского сельского поселения</w:t>
      </w:r>
      <w:r w:rsidRPr="00293539">
        <w:rPr>
          <w:b/>
          <w:sz w:val="28"/>
          <w:szCs w:val="28"/>
        </w:rPr>
        <w:t xml:space="preserve"> </w:t>
      </w:r>
      <w:r w:rsidRPr="00293539">
        <w:rPr>
          <w:sz w:val="28"/>
          <w:szCs w:val="28"/>
        </w:rPr>
        <w:t>и иных подведомственных ему органов местного самоуправления</w:t>
      </w:r>
      <w:r>
        <w:rPr>
          <w:sz w:val="28"/>
          <w:szCs w:val="28"/>
        </w:rPr>
        <w:t xml:space="preserve"> </w:t>
      </w:r>
      <w:r w:rsidRPr="00F63A80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F63A80">
        <w:rPr>
          <w:sz w:val="28"/>
          <w:szCs w:val="28"/>
        </w:rPr>
        <w:t xml:space="preserve"> год согласно приложению.</w:t>
      </w:r>
    </w:p>
    <w:p w:rsidR="00773637" w:rsidRDefault="00773637" w:rsidP="00773637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6068F">
        <w:rPr>
          <w:sz w:val="28"/>
          <w:szCs w:val="28"/>
        </w:rPr>
        <w:t xml:space="preserve">Признать </w:t>
      </w:r>
      <w:r w:rsidRPr="00E56077">
        <w:rPr>
          <w:i/>
          <w:sz w:val="28"/>
          <w:szCs w:val="28"/>
        </w:rPr>
        <w:t>удовлетворительной</w:t>
      </w:r>
      <w:r w:rsidRPr="0046068F">
        <w:rPr>
          <w:sz w:val="28"/>
          <w:szCs w:val="28"/>
        </w:rPr>
        <w:t xml:space="preserve"> деятельность главы Клетского сельского поселения и деятельность администрации Клетского сельского поселения Среднеахтубинского муниципального района </w:t>
      </w:r>
      <w:r w:rsidRPr="00293539">
        <w:rPr>
          <w:sz w:val="28"/>
          <w:szCs w:val="28"/>
        </w:rPr>
        <w:t>и иных подведомственных ему органов местного самоуправления</w:t>
      </w:r>
      <w:r w:rsidRPr="0046068F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46068F">
        <w:rPr>
          <w:sz w:val="28"/>
          <w:szCs w:val="28"/>
        </w:rPr>
        <w:t xml:space="preserve"> году.</w:t>
      </w:r>
    </w:p>
    <w:p w:rsidR="00773637" w:rsidRPr="0046068F" w:rsidRDefault="00773637" w:rsidP="00773637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6068F">
        <w:rPr>
          <w:sz w:val="28"/>
          <w:szCs w:val="28"/>
        </w:rPr>
        <w:t>Настоящее решение подлежит опубликованию (обнародованию)</w:t>
      </w:r>
      <w:r>
        <w:rPr>
          <w:sz w:val="28"/>
          <w:szCs w:val="28"/>
        </w:rPr>
        <w:t xml:space="preserve"> и </w:t>
      </w:r>
      <w:r w:rsidRPr="0046068F">
        <w:rPr>
          <w:sz w:val="28"/>
          <w:szCs w:val="28"/>
        </w:rPr>
        <w:t xml:space="preserve"> размещению на официальном сайте  Администрации Клетского сельского поселения  в сети Интернет  (</w:t>
      </w:r>
      <w:hyperlink r:id="rId7" w:history="1">
        <w:r w:rsidRPr="00542225">
          <w:rPr>
            <w:rStyle w:val="a4"/>
            <w:sz w:val="28"/>
            <w:szCs w:val="28"/>
          </w:rPr>
          <w:t>www.</w:t>
        </w:r>
        <w:r w:rsidRPr="00542225">
          <w:rPr>
            <w:rStyle w:val="a4"/>
            <w:sz w:val="28"/>
            <w:szCs w:val="28"/>
            <w:lang w:val="en-US"/>
          </w:rPr>
          <w:t>kletskoesp</w:t>
        </w:r>
        <w:r w:rsidRPr="00542225">
          <w:rPr>
            <w:rStyle w:val="a4"/>
            <w:sz w:val="28"/>
            <w:szCs w:val="28"/>
          </w:rPr>
          <w:t>.ru</w:t>
        </w:r>
      </w:hyperlink>
      <w:r w:rsidRPr="0046068F">
        <w:rPr>
          <w:sz w:val="28"/>
          <w:szCs w:val="28"/>
        </w:rPr>
        <w:t>).</w:t>
      </w:r>
    </w:p>
    <w:p w:rsidR="00773637" w:rsidRPr="00F63A80" w:rsidRDefault="00773637" w:rsidP="007736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3A80">
        <w:rPr>
          <w:sz w:val="28"/>
          <w:szCs w:val="28"/>
        </w:rPr>
        <w:t>Решение вступает в силу после</w:t>
      </w:r>
      <w:r>
        <w:rPr>
          <w:sz w:val="28"/>
          <w:szCs w:val="28"/>
        </w:rPr>
        <w:t xml:space="preserve"> его</w:t>
      </w:r>
      <w:r w:rsidRPr="00F63A80">
        <w:rPr>
          <w:sz w:val="28"/>
          <w:szCs w:val="28"/>
        </w:rPr>
        <w:t xml:space="preserve"> подписания.</w:t>
      </w:r>
    </w:p>
    <w:p w:rsidR="00773637" w:rsidRDefault="00773637" w:rsidP="00773637"/>
    <w:p w:rsidR="00773637" w:rsidRDefault="00773637" w:rsidP="00773637"/>
    <w:p w:rsidR="00773637" w:rsidRPr="00E56077" w:rsidRDefault="00773637" w:rsidP="00773637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56077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Клетского сельского поселения                                         Г.Р. Шахабов</w:t>
      </w:r>
      <w:r w:rsidRPr="00E5607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 xml:space="preserve"> </w:t>
      </w:r>
    </w:p>
    <w:p w:rsidR="00773637" w:rsidRDefault="00773637" w:rsidP="00773637"/>
    <w:p w:rsidR="00773637" w:rsidRDefault="00773637" w:rsidP="00773637"/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773637" w:rsidTr="00773637">
        <w:tc>
          <w:tcPr>
            <w:tcW w:w="4785" w:type="dxa"/>
          </w:tcPr>
          <w:p w:rsidR="00773637" w:rsidRDefault="00773637"/>
        </w:tc>
        <w:tc>
          <w:tcPr>
            <w:tcW w:w="4786" w:type="dxa"/>
          </w:tcPr>
          <w:p w:rsidR="00773637" w:rsidRPr="00A51045" w:rsidRDefault="00773637" w:rsidP="003E715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A510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</w:t>
            </w:r>
            <w:proofErr w:type="gramEnd"/>
            <w:r w:rsidRPr="00A510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решением </w:t>
            </w:r>
          </w:p>
          <w:p w:rsidR="00773637" w:rsidRPr="00A51045" w:rsidRDefault="00773637" w:rsidP="003E715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10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сельской Думы </w:t>
            </w:r>
          </w:p>
          <w:p w:rsidR="00773637" w:rsidRPr="00A51045" w:rsidRDefault="00773637" w:rsidP="003E715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10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Клетского сельского поселения</w:t>
            </w:r>
          </w:p>
          <w:p w:rsidR="00773637" w:rsidRPr="00A51045" w:rsidRDefault="00773637" w:rsidP="003E715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10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Среднеахтубинского </w:t>
            </w:r>
          </w:p>
          <w:p w:rsidR="00773637" w:rsidRPr="00A51045" w:rsidRDefault="00773637" w:rsidP="003E715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10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муниципального района</w:t>
            </w:r>
          </w:p>
          <w:p w:rsidR="00773637" w:rsidRPr="00A51045" w:rsidRDefault="00773637" w:rsidP="003E71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10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  <w:r w:rsidRPr="00A510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марта</w:t>
            </w:r>
            <w:r w:rsidRPr="00A510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A510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2/2</w:t>
            </w:r>
          </w:p>
          <w:p w:rsidR="00773637" w:rsidRDefault="00773637" w:rsidP="003E715A"/>
        </w:tc>
        <w:tc>
          <w:tcPr>
            <w:tcW w:w="4786" w:type="dxa"/>
          </w:tcPr>
          <w:p w:rsidR="00773637" w:rsidRDefault="00773637"/>
        </w:tc>
      </w:tr>
    </w:tbl>
    <w:p w:rsidR="00773637" w:rsidRPr="00CE07B5" w:rsidRDefault="00773637" w:rsidP="007736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Клетского сельского поселения о результатах своей деятельности и деятельности администрации Клетского сельского поселения и иных подведомственных </w:t>
      </w:r>
      <w:r w:rsidRPr="00CE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 органов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работы за 2018 года.</w:t>
      </w:r>
    </w:p>
    <w:p w:rsidR="00773637" w:rsidRDefault="00773637" w:rsidP="0077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37" w:rsidRDefault="00773637" w:rsidP="007736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78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</w:t>
      </w:r>
      <w:r w:rsidR="003E4865">
        <w:rPr>
          <w:rFonts w:ascii="Times New Roman" w:hAnsi="Times New Roman" w:cs="Times New Roman"/>
          <w:b/>
          <w:i/>
          <w:sz w:val="28"/>
          <w:szCs w:val="28"/>
        </w:rPr>
        <w:t>жители хутора Клетский</w:t>
      </w:r>
      <w:r w:rsidRPr="00D64178">
        <w:rPr>
          <w:rFonts w:ascii="Times New Roman" w:hAnsi="Times New Roman" w:cs="Times New Roman"/>
          <w:b/>
          <w:i/>
          <w:sz w:val="28"/>
          <w:szCs w:val="28"/>
        </w:rPr>
        <w:t>, руководители предприятий и учреждений,  представители служб нашего района!</w:t>
      </w:r>
    </w:p>
    <w:p w:rsidR="00580AD4" w:rsidRDefault="00580AD4"/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Я представлю вам отчет за 2018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Отчеты - это не просто традиция, а жизненная необходимость, поскольку из них наглядно видно не только то, что уже сделано, но главное, что еще предстоит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Сегодняшний уровень социально-экономического развития поселения – это итог совместной деятельности, основная цель которой неизменна </w:t>
      </w:r>
      <w:proofErr w:type="gram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–п</w:t>
      </w:r>
      <w:proofErr w:type="gram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овышение уровня благосостояния населения.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поселения, федеральными и  областными правовыми актами и правовыми актами сельской Думы.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Это, прежде всего: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• исполнение бюджета поселения;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• работа по предупреждению и ликвидации последствий чрезвычайных ситуаций, обеспечение первичных мер пожарной безопасности;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• благоустройство территорий хуторов, развитие инфраструктуры, обеспечение жизнедеятельности поселения;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</w:t>
      </w:r>
      <w:r w:rsidR="003E4865">
        <w:rPr>
          <w:rFonts w:ascii="Times New Roman" w:eastAsia="SimSun" w:hAnsi="Times New Roman" w:cs="Times New Roman"/>
          <w:sz w:val="28"/>
          <w:szCs w:val="28"/>
          <w:lang w:eastAsia="ru-RU"/>
        </w:rPr>
        <w:t>бо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всех мероприятиях, проводимых в поселении. Сайт администрации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всегда поддерживается в актуальном состоянии. Для обнародования нормативных правовых актов используются информационные </w:t>
      </w:r>
      <w:r w:rsidR="003E4865"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стенды,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нужная информация размещается в районной газете «Звезда».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В состав Клетского сельского поселения входит 8 хуторов,  и является муниципальным образованием,  находящемся в составе Среднеахтубинского муниципального района Волгоградской области.</w:t>
      </w:r>
      <w:proofErr w:type="gramEnd"/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Территория Клетского сельского поселения  находится в границах природного парка «Волго-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Ахтубинская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пойма».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последним данным численность населения составляет 4102 человека – это постоянные жители нашего поселения, зарегистрированные и проживающие на 01.01.2018 года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Демографическая ситуация за 2018 год такова: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 родилось – 38 человек;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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умерло - 32 человек;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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Площадь Клетского сельского поселения составляет </w:t>
      </w:r>
      <w:r w:rsidRPr="00273C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5,91</w:t>
      </w:r>
      <w:r w:rsidRPr="00273CC9">
        <w:rPr>
          <w:rFonts w:ascii="Times New Roman" w:eastAsia="SimSu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273C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Pr="00273C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273C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</w:t>
      </w:r>
      <w:proofErr w:type="spellEnd"/>
      <w:r w:rsidRPr="00273CC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,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 – </w:t>
      </w:r>
      <w:r w:rsidRPr="00273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14439,53 га.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Экономикообразующие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предприятия на территории Клетского сельского поселения: </w:t>
      </w:r>
    </w:p>
    <w:p w:rsidR="00273CC9" w:rsidRPr="00273CC9" w:rsidRDefault="00273CC9" w:rsidP="00273CC9">
      <w:pPr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Магазины ИП «Фролова В.М.», </w:t>
      </w:r>
    </w:p>
    <w:p w:rsidR="00273CC9" w:rsidRPr="00273CC9" w:rsidRDefault="00273CC9" w:rsidP="00273CC9">
      <w:pPr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магазины «Хороший», </w:t>
      </w:r>
    </w:p>
    <w:p w:rsidR="00273CC9" w:rsidRPr="00273CC9" w:rsidRDefault="00273CC9" w:rsidP="00273CC9">
      <w:pPr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МУП «Клетская «РСК»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</w:p>
    <w:p w:rsidR="00273CC9" w:rsidRPr="00273CC9" w:rsidRDefault="00273CC9" w:rsidP="00273CC9">
      <w:pPr>
        <w:spacing w:after="0" w:line="360" w:lineRule="auto"/>
        <w:ind w:left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Количество объектов по оказанию услуг связи - </w:t>
      </w: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>3 отделения почтовой связи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Количество объектов розничной торговли -</w:t>
      </w: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Учреждения начального и среднего образования представлены: 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1) МОУ  СОШ х. Клетский, 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2) МОУ 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Новоахтубинская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ООШ, 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3) МОУ 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Новоахтубинская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НШДС филиал 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Новоахтубинской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ООШ, 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4) МОУ Репинская НШДС, 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5) Начальная школа х. Пламенка филиал МОУ СОШ.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Культурная сфера Клетского сельского поселения представлена </w:t>
      </w: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Рассветинский</w:t>
      </w:r>
      <w:proofErr w:type="spellEnd"/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культуры», двумя сельскими клубами и четырьмя сельскими библиотеками.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1 амбулатория и 4 фельдшерско-акушерских пунктов (ФАП).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Население занимается ведением личного подсобного хозяйства (КРС, овцы, птица). </w:t>
      </w:r>
    </w:p>
    <w:p w:rsidR="00B713EB" w:rsidRDefault="00273CC9" w:rsidP="00B713E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Деятель</w:t>
      </w:r>
      <w:r w:rsidR="00B713E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ность а</w:t>
      </w: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</w:p>
    <w:p w:rsidR="00273CC9" w:rsidRPr="00273CC9" w:rsidRDefault="00273CC9" w:rsidP="00B713EB">
      <w:pPr>
        <w:spacing w:after="0" w:line="240" w:lineRule="auto"/>
        <w:jc w:val="center"/>
        <w:rPr>
          <w:rFonts w:ascii="SimSun" w:eastAsia="SimSun" w:hAnsi="SimSun" w:cs="SimSu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регламенту администрация Клетского сельского поселения оказывает муниципальные  услуги. </w:t>
      </w:r>
    </w:p>
    <w:p w:rsidR="00B713EB" w:rsidRDefault="00273CC9" w:rsidP="00B713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 2018 год оказано </w:t>
      </w: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2972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муниципальные услуги, из которых в основном оформление и выдача архивных справок в Клетском сельском поселении  -  1499, Предоставление выдачи выписок из домовой книги, справок и иных документов в сфере жилищно-коммунального хозяйства 1451</w:t>
      </w: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другие. </w:t>
      </w:r>
      <w:r w:rsidR="00B7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</w:p>
    <w:p w:rsidR="00273CC9" w:rsidRPr="00273CC9" w:rsidRDefault="00273CC9" w:rsidP="00B713EB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 - коммунальных субсидий, льгот, детских пособий.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Успешно развивается взаимодействие с органами 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Организована работа выездного отдела многофункционального центра для предоставления государственных и муниципальных услуг населению (МФЦ). </w:t>
      </w:r>
    </w:p>
    <w:p w:rsidR="00273CC9" w:rsidRPr="00273CC9" w:rsidRDefault="00273CC9" w:rsidP="00273CC9">
      <w:pPr>
        <w:spacing w:line="240" w:lineRule="auto"/>
        <w:ind w:firstLine="420"/>
        <w:jc w:val="both"/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ru-RU"/>
        </w:rPr>
      </w:pPr>
      <w:r w:rsidRPr="00273CC9"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ru-RU"/>
        </w:rPr>
        <w:t>В администрации поселения два раза в неделю работает специалист Многофункционального центра (МФЦ), которая оказывает помощь в оформлении документов на получение детских пособий, жилищных субсидий и другие. За 2018 год к специалисту обратилось 236 человек, которым были оформлены и оказаны  различные услуги.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запросам правоохранительных органов и других заинтересованных ведомств, выдано 20 бытовых характеристик.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настоящее время население Клетского сельского поселения </w:t>
      </w:r>
      <w:proofErr w:type="gram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не охотно</w:t>
      </w:r>
      <w:proofErr w:type="gram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пользуется услугами МФЦ. Основной объем справок и выписок проходится на администрацию Клетского сельского поселения.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Однако хочу особо акцентировать ваше внимание на том факте, что сейчас каждый гражданин может зарегистрироваться на портале государственных услуг в сети «Интернет», и получать государственные услуги, не выходя из дома. Муниципальные услуги в электронном виде не оказывались в виду отсутствия соответствующих заявлений. 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Поступило 2601 обращение граждан, некоторые </w:t>
      </w:r>
      <w:r w:rsidR="002A533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них связаны по самым насущным вопросам - это по нарушениям правил выпаса скота, правил содержания домашних животных, уличное освещение, про сельские дороги, о плате ЖКХ, сбор и вывоз мусора. На каждое обращение даны подробные разъяснения, сделаны запросы в различные инстанции.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приложено немало усилий для разрешения вопроса о снижении кредиторской задолженности за приобретенное печное топливо, образовавшейся за период с 2011 по 2015 год в соответствии с решениями арбитражного суда Волгоградской области.  Если на 01.01.2018 года имелась кредиторская задолженность в размере </w:t>
      </w:r>
      <w:r w:rsidRPr="00273C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9 384 071 рублей, то в настоящее время её размер составляет  4 914 593 рубля 63 копейки.</w:t>
      </w:r>
    </w:p>
    <w:p w:rsidR="00273CC9" w:rsidRPr="00273CC9" w:rsidRDefault="00273CC9" w:rsidP="00273CC9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наказа жителей Клетского сельского поселения и для решения  задач в области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безопасности, качества и эффективности транспортного обслуживания населения, юридических лиц и индивидуальных предпринимателей,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</w:t>
      </w: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администрацией Клетского сельского поселения принята муниципальная программа «Программа комплексного развития систем транспортной инфраструктуры Клетского сельского</w:t>
      </w:r>
      <w:proofErr w:type="gram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поселения Среднеахтубинского муниципального района Волгоградской области на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период 2018- 2023 годы». В рамках данной программы уже </w:t>
      </w: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инвентаризации хуторских дорог - дорог местного значения, постановки на кадастровый учет 68 км дорог местного значения. В  планах 2019 года приведение хуторских дорог в надлежащее состояние для улучшения их доступности. В этой связи предполагается получение в 2019 году 2,4 млн. руб. акцизов, из которых 1,2 млн. руб. предполагается направить на изготовление технической документации мероприятий, связанных с реконструкцией дорог местного значения. Решение этой задачи - дорогостоящее мероприятие, но администрация Клетского сельского поселения прилагает все усилия на реализацию поставленной задачи, поскольку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развитие транспортной инфраструктуры,  повышения эффективности функционирования поселения в целом. Возможность развития малого и среднего предпринимательства, создание предприятий, а также создание приоритетных условий для обеспечения безопасности жизни и здоровья участников движения. Создание условий для пешеходного и велосипедного движения населения.  </w:t>
      </w:r>
    </w:p>
    <w:p w:rsidR="00273CC9" w:rsidRPr="00273CC9" w:rsidRDefault="00273CC9" w:rsidP="00273CC9">
      <w:pPr>
        <w:spacing w:after="0" w:line="240" w:lineRule="auto"/>
        <w:ind w:firstLine="4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Пожарная безопасность</w:t>
      </w:r>
    </w:p>
    <w:p w:rsidR="00273CC9" w:rsidRPr="00273CC9" w:rsidRDefault="00273CC9" w:rsidP="002A533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Участие Администрации Клетского сельского поселения в</w:t>
      </w:r>
      <w:r w:rsidR="002A53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хуторов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Для оперативного информирования населения о сложившейся чрезвычайной ситуации имеется звуковые устройства, одно из которых установлено на территории МКУК «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Рассветинский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СДК». На постоянной основе систематически проводится профилактическая работа с гражданами по пожарной безопасности в каждом хуторе. Разнесены предупреждения, памятки о пожарной безопасности в период особого противопожарного режима, 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подворовой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обход, посещались семьи находящиеся в социально опасном положении, многодетные, пожилые граждане, одиноко проживающие. Для своевременного реагирования по тушению ландшафтных пожаров проводились сходы граждан, на совещание к главе поселения</w:t>
      </w:r>
      <w:r w:rsidR="00427091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приглашались главы КФХ и ИП на котором рассматривался вопрос по совместному тушению пожаров с привлечением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имеющейся</w:t>
      </w:r>
      <w:proofErr w:type="gramEnd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 каждого индивидуального предпринимателя сил и средств.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Просьба ко всем жителям соблюдать меры пожарной безопасности: </w:t>
      </w:r>
    </w:p>
    <w:p w:rsidR="00273CC9" w:rsidRPr="00273CC9" w:rsidRDefault="00273CC9" w:rsidP="00273CC9">
      <w:pPr>
        <w:spacing w:after="0" w:line="240" w:lineRule="auto"/>
        <w:ind w:firstLineChars="50" w:firstLine="1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 разжигать костров, </w:t>
      </w:r>
    </w:p>
    <w:p w:rsidR="00273CC9" w:rsidRPr="00273CC9" w:rsidRDefault="00273CC9" w:rsidP="00273CC9">
      <w:pPr>
        <w:spacing w:after="0" w:line="240" w:lineRule="auto"/>
        <w:ind w:firstLineChars="50" w:firstLine="1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 сжигать мусор, </w:t>
      </w:r>
    </w:p>
    <w:p w:rsidR="00273CC9" w:rsidRPr="00273CC9" w:rsidRDefault="00273CC9" w:rsidP="00273CC9">
      <w:pPr>
        <w:spacing w:after="0" w:line="240" w:lineRule="auto"/>
        <w:ind w:firstLineChars="50" w:firstLine="1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быть бдительными и вовремя реагировать на возгорания.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Каждый житель сельского поселения обязан соблюдать следующие правила: - не допускать поджогов мусора, сухой растительности на территории поселения; - в случае обнаружения очагов возгорания сухой растительности необходимо незамедлительно позвонить в службу 112.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территории Клетского сельского поселения функционирует пост № 1, который оснащен пожарным автомобилем, ранцевыми огнетушителями, в </w:t>
      </w: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экстренных случаях МКП «Клетская РСК» предоставляется передвижная емкость для воды.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пожароопасный период прошедшего года, в целях предупреждения возникновения пожароопасной ситуации, на территории хуторов  Клетский, Тумак, Прыщевка, Ямы-1 и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Ямы-2, Пламенка, Кривуши, Щучий, Репино регулярно </w:t>
      </w: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покос сухостоя (амброзия, лебеда и т.д.), опашка вокруг хуторов, осуществлялось устройство противопожарных полос.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Администрацией поселения совместно с работниками пожарного поста № 1 совершались выезды для локализации возгораний камыша и сухой травы на территории свыше 250 га. Оперативность действий администрации и работников пожарного поста препятствовало распространению огня на жилые дома, хозяйственные постройки. 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истекший 2018 год от чрезвычайных ситуаций, возникновения горения камыша и сухой травы, не пострадало ни одно жилище. 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За отчетный период принимаемыми мерами не допущено возникновение крупных, масштабных пожаров и причинение населению ущерба. В предупреждение и пресечение действий и ситуаций, влекущих вызвать возникновение пожаров с причинением ущерба собственникам и пользователям индивидуальных хозяйств, осуществлялись рейды по частным домовладениям, нерадивые хозяева привлекались к административной ответственности. Так за 2018 год к административной ответственности, в том числе за нарушения пожарной безопасности, привлечено 12 человек.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поселения состоит 801 военнообязанный, в том числе 27 офицеров. За отчетный период направлено в ряды Российской армии 11 человек, вернулось со службы 8 человек. На первичный учет поставлено 24 призывника.</w:t>
      </w:r>
    </w:p>
    <w:p w:rsidR="00273CC9" w:rsidRPr="00273CC9" w:rsidRDefault="00273CC9" w:rsidP="00273CC9">
      <w:pPr>
        <w:spacing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line="240" w:lineRule="auto"/>
        <w:ind w:firstLine="4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Благоустройство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2018 году большое внимание уделялось вопросам благоустройства территории поселения и оздоровлению экологической обстановки.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хуторе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</w:t>
      </w:r>
      <w:r w:rsidRPr="00273CC9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  <w:t>лозунгами «нам должны»</w:t>
      </w: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Проводилась работа по наведению порядка на всей территории поселения. Постоянно проводились </w:t>
      </w:r>
      <w:r w:rsidR="00216BA8"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субботники,</w:t>
      </w: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которых принимали </w:t>
      </w: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участие работники администрации, культуры, образовательных учреждений, работники предприятий всех форм собственности,  активисты из числа местных жителей, а также помогали техникой МКП «Клетская РСК».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Однако следует обратить ваше внимание на недостаточность  мер, принимаемых руководством МОУ СОШ х. Клетский по наведению порядка в школьном ботаническом саду (парке).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 отчетный период проводились работы по подвозу песка, очистки от мусора, покос сорной растительности на территории гражданских кладбищах, опил сухих деревьев, по 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проложению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дорожки и установки ограды на братской могиле хутора Щучий, утверждению символики (Герба и Флага Клетского сельского поселения). Для нужд гражданских кладбищ приобретены туалеты выгребного типа, в теплое время будут установлены резервуары для технической воды, предназначенной для ухода за растениями на кладбищах.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ее хранить. Нужно чтобы все активней взяли на себя роль в озеленении наших хуторов, в разбивке новых цветников, чтобы каждый житель возле своих дворов, сделал так, как делают лучшие наши дворы и жители. Приятно смотреть на красивые клумбы и цветники, на высаженные зеленые насаждения в личных подворьях. Но не все еще прониклись пониманием того, что никто за нас наводить порядок не будет, все делать нужно самим.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На нерадивых граждан составлялись протоколы об административных правонарушениях. Работа в этом направлении будет усилена в текущем году.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В 2018 году администрацией принята муниципальная программа «Формирование комфортной городской среды», направленная на благоустройство, в том числе благоустройство центральной усадьбы. В рамках данной программы было запланировано создание условий для спортивной, культурно-массовой, создание спортивной площадки в качестве спортивного объекта, объекта досуга и отдыха жителей и гостей Клетского сельского поселения, создание условий для здорового образа жизни. Основным направлением данной муниципальной программы является  повышение уровня благоприятных условий жизнедеятельности жителей, путем создания достойных условий для развития спорта, культуры и отдыха; организация досуга жителей;  улучшение внешнего облика сельского поселения; содержание в надлежащем порядке и эстетическом оформлении парковой зоны; создание безопасных условий для спорта и отдыха.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В целях реализации данной муниципальной программы администрация Клетского сельского поселения стала участником федеральной программы, в рамках которой на 2019 год выделено 3 млн. руб. Освоение выделенных средств намечено на первую половину 2019 года, </w:t>
      </w:r>
      <w:proofErr w:type="gram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мероприятия, посвященные дню образования Клетского сельского поселения будут</w:t>
      </w:r>
      <w:proofErr w:type="gram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проведены на обновленной территории.    </w:t>
      </w:r>
    </w:p>
    <w:p w:rsidR="00273CC9" w:rsidRPr="00273CC9" w:rsidRDefault="00273CC9" w:rsidP="00273CC9">
      <w:pPr>
        <w:spacing w:line="240" w:lineRule="auto"/>
        <w:ind w:firstLine="4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273CC9" w:rsidRPr="00273CC9" w:rsidRDefault="00273CC9" w:rsidP="00273CC9">
      <w:pPr>
        <w:spacing w:after="0" w:line="240" w:lineRule="auto"/>
        <w:ind w:firstLine="4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lastRenderedPageBreak/>
        <w:t>Освещение</w:t>
      </w:r>
    </w:p>
    <w:p w:rsid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В целях улучшения качества жизни жителей хуторов, безопасного проживания за истекший 2018 год приобретены и установлены уличные светильники в хуторах Репино и Криуша.</w:t>
      </w:r>
    </w:p>
    <w:p w:rsidR="00273CC9" w:rsidRDefault="00273CC9" w:rsidP="00273CC9">
      <w:pPr>
        <w:spacing w:after="0" w:line="240" w:lineRule="auto"/>
        <w:ind w:firstLine="42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after="0" w:line="240" w:lineRule="auto"/>
        <w:ind w:firstLine="4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Большое внимание уделялось культурно - развлекательным мероприятиям с целью организации отдыха населения. На территории Клетского сельского поселения в качестве мест массового отдыха населения используются МКУК «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Рассветинский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СДК» и два сельских клуба (хутор Репино и хутор Щучий), обеспечивающие реализацию любого культурно-массового мероприятия в соответствии с запланированной программой.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Традиционно проводятся праздничные мероприятия, посвященные Дню Клетского сельского поселения, Дню Победы под Сталинградом, Победы в Великой Отечественной войне,  Дню пожилого человека, Новогоднее мероприятие «Бал-маскарад», Рождество и Масленица, вечера отдыха, дискотеки.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Цель мероприятий - вовлечение широких слоев населения в общественную жизнь. Коллективы художественной самодеятельности хуторов, входящих</w:t>
      </w:r>
      <w:r w:rsidRPr="00273CC9">
        <w:rPr>
          <w:rFonts w:ascii="Times New Roman" w:eastAsia="SimSun" w:hAnsi="Times New Roman" w:cs="Times New Roman"/>
          <w:sz w:val="40"/>
          <w:szCs w:val="36"/>
          <w:lang w:eastAsia="zh-CN"/>
        </w:rPr>
        <w:t xml:space="preserve"> </w:t>
      </w: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состав Клетского сельского поселения, участвуют не только у себя в клубе, но и во всех </w:t>
      </w:r>
      <w:proofErr w:type="gramStart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мероприятиях</w:t>
      </w:r>
      <w:proofErr w:type="gramEnd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проводимых в районе.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За период 2018 года коллективом МКУК «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Рассветинский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дом культуры» было проведено 301 культурно массовое мероприятие с привлечением к участию жителей Клетского сельского поселения. 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При этом стоит отметить о недостаточности взаимодействия между МКУК «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Рассветинский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СДК» и образовательными учреждениями, несмотря на тот факт, что о</w:t>
      </w: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сновными целями работы коллективов МКУК и образовательными учреждениями - обеспечение эффективного взаимодействия всех участников образовательного процесса </w:t>
      </w:r>
      <w:proofErr w:type="gramStart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–Р</w:t>
      </w:r>
      <w:proofErr w:type="gramEnd"/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аботников культуры, педагогов, родителей, детей для разностороннего развития личности, сохранение и укрепление его физического и эмоционального здоровья, то есть называется эти коллективы объединены едиными целями. </w:t>
      </w:r>
    </w:p>
    <w:p w:rsidR="00273CC9" w:rsidRPr="00273CC9" w:rsidRDefault="00273CC9" w:rsidP="00273CC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73CC9" w:rsidRPr="00273CC9" w:rsidRDefault="00273CC9" w:rsidP="00273CC9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Нормативно-правовые акты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 2018 год Администрацией Клетского сельского поселения было принято 122 - постановления, 31 распоряжение по личному составу, 90 распоряжений по основной деятельности.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Администрацией сельского поселения обеспечивалась законотворческая деятельность сельской Думы.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Сотрудниками администрации разрабатывались проекты нормативных документов, которые предлагались депутатам сельской Думы на утверждение.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Проведено </w:t>
      </w: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18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заседаний сельской Думы, принято </w:t>
      </w: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69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решений. </w:t>
      </w:r>
    </w:p>
    <w:p w:rsidR="00273CC9" w:rsidRPr="00273CC9" w:rsidRDefault="00273CC9" w:rsidP="00273CC9">
      <w:pPr>
        <w:spacing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lastRenderedPageBreak/>
        <w:t>Исполнение бюджета за 2018 год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является бюджет.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Основной составляющей развития поселения является обеспеченность финансами, для чего ежегодно формируется бюджет поселения.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Формирование проводится в соответствии с Положением о бюджетном процессе Клетского сельского поселения, принятом в соответствии с требованиями Бюджетного кодекса Российской Федерации. </w:t>
      </w:r>
    </w:p>
    <w:p w:rsidR="00273CC9" w:rsidRPr="00273CC9" w:rsidRDefault="00273CC9" w:rsidP="00273CC9">
      <w:pPr>
        <w:pStyle w:val="a6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273CC9">
        <w:rPr>
          <w:rFonts w:ascii="Times New Roman" w:hAnsi="Times New Roman"/>
          <w:sz w:val="28"/>
          <w:szCs w:val="28"/>
        </w:rPr>
        <w:t xml:space="preserve">Бюджет утверждается сельской Думой Клетского сельского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сельской Думы Клетского сельского поселения и опубликовывается на официальном сайте администрации Клетского сельского поселения.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итогам исполнения бюджета 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Плановый</w:t>
      </w:r>
      <w:r w:rsidRPr="00273CC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бюджет на 2</w:t>
      </w:r>
      <w:r w:rsidR="00311451"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18 год составил - 10 358 910, 00 рублей, из них:</w:t>
      </w:r>
    </w:p>
    <w:p w:rsidR="00273CC9" w:rsidRPr="00273CC9" w:rsidRDefault="00273CC9" w:rsidP="00273C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Акцизы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(плановые)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–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110 00, 00 рублей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Акцизы фактически поступило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–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118 978, 29 рублей</w:t>
      </w:r>
    </w:p>
    <w:p w:rsidR="00273CC9" w:rsidRPr="00273CC9" w:rsidRDefault="00273CC9" w:rsidP="00273C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Налоги  (плановые)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–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3 013 200, 00 рублей</w:t>
      </w:r>
    </w:p>
    <w:p w:rsidR="00273CC9" w:rsidRPr="00273CC9" w:rsidRDefault="00273CC9" w:rsidP="00273CC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Налоги фактически поступило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–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3 991 431, 99 рублей</w:t>
      </w:r>
    </w:p>
    <w:p w:rsidR="00273CC9" w:rsidRPr="00273CC9" w:rsidRDefault="00273CC9" w:rsidP="00273C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Штрафы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-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8 500 рублей</w:t>
      </w:r>
    </w:p>
    <w:p w:rsidR="00273CC9" w:rsidRPr="00273CC9" w:rsidRDefault="00273CC9" w:rsidP="00273C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Дотация района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-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3 997 000, 00 рублей</w:t>
      </w:r>
    </w:p>
    <w:p w:rsidR="00273CC9" w:rsidRPr="00273CC9" w:rsidRDefault="00273CC9" w:rsidP="00273C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Субсидия региональная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-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2 900 000, 00 рублей.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Дополнительно к плановым поступлениям из района на решение вопросов по ЖКХ поступило - 1 694 500, 00 рублей (погашение задолженности по газу).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На исполнение судебных расходов районом выделено        3 000 000 рублей, и 67 731 рубль на противопожарный покос травы.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Кроме вышеперечисленных, казну поселения пополнили поступления от штрафов в сумме </w:t>
      </w: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8500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рублей.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Дотация из районного бюджета - </w:t>
      </w: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3 991 431, 99 рублей;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Прочие дотации - </w:t>
      </w: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5 967 731,00 рублей.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Финансовая помощь из регионального и районного бюджетов предоставлена в объеме </w:t>
      </w:r>
      <w:r w:rsidRPr="00273CC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6 554 731</w:t>
      </w:r>
      <w:r w:rsidRPr="00273CC9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рублей. Финансовая помощь имела характер целевой помощи и была направлена на погашение кредиторской задолженности и приобретение автомобиля.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Основными направлениями традиционно являются расходы по обеспечению деятельности аппарата администрации, содержанию муниципального учреждения культуры, поддержке коммунального хозяйства, благоустройству территории поселения, обеспечению пожарной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безопасности, и ряду других направлений в рамках полномочий, законодательно закрепленных за администрациями сельских поселений.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273CC9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 xml:space="preserve">По разделу «Жилищно-коммунальное хозяйство» произведены расходы в общей сумме </w:t>
      </w:r>
      <w:r w:rsidRPr="00273CC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2 194 тыс.</w:t>
      </w:r>
      <w:r w:rsidRPr="00273CC9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ru-RU"/>
        </w:rPr>
        <w:t xml:space="preserve"> рубле</w:t>
      </w: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й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, из которых:</w:t>
      </w:r>
    </w:p>
    <w:p w:rsidR="00273CC9" w:rsidRPr="00273CC9" w:rsidRDefault="00273CC9" w:rsidP="00273C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Погашение кредиторской задолженности</w:t>
      </w:r>
    </w:p>
    <w:p w:rsidR="00273CC9" w:rsidRPr="00273CC9" w:rsidRDefault="00273CC9" w:rsidP="00273C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Опашка, 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окос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</w:p>
    <w:p w:rsidR="00273CC9" w:rsidRPr="00273CC9" w:rsidRDefault="00273CC9" w:rsidP="00273C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Приобретение электродвигателя для нужд хуторской котельной;</w:t>
      </w:r>
    </w:p>
    <w:p w:rsidR="00273CC9" w:rsidRPr="00273CC9" w:rsidRDefault="00273CC9" w:rsidP="00273C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Устройство противопожарных полос</w:t>
      </w:r>
    </w:p>
    <w:p w:rsidR="00273CC9" w:rsidRPr="00273CC9" w:rsidRDefault="00273CC9" w:rsidP="00273CC9">
      <w:pPr>
        <w:spacing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</w:p>
    <w:p w:rsidR="00273CC9" w:rsidRPr="00273CC9" w:rsidRDefault="00273CC9" w:rsidP="00273CC9">
      <w:pPr>
        <w:spacing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 xml:space="preserve">По разделу «Культура» произведены расходы в общей сумме </w:t>
      </w:r>
      <w:r w:rsidRPr="00273CC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3 942 341,36  рублей</w:t>
      </w:r>
      <w:r w:rsidRPr="00273CC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Эти средства направлены на обеспечение деятельности учреждения культуры (заработная плата, коммунальные услуги, канцелярские товары, оргтехника, костюмы, реквизит, музыка и т.д.)</w:t>
      </w:r>
    </w:p>
    <w:p w:rsidR="00273CC9" w:rsidRPr="00273CC9" w:rsidRDefault="00273CC9" w:rsidP="00273CC9">
      <w:pPr>
        <w:spacing w:line="240" w:lineRule="auto"/>
        <w:ind w:firstLine="420"/>
        <w:jc w:val="both"/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ru-RU"/>
        </w:rPr>
      </w:pPr>
      <w:r w:rsidRPr="00273CC9"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ru-RU"/>
        </w:rPr>
        <w:t xml:space="preserve">В 2018 году из областного бюджета </w:t>
      </w:r>
      <w:r w:rsidRPr="00273CC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выделено 55 099, 30 </w:t>
      </w:r>
      <w:r w:rsidRPr="00273CC9"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ru-RU"/>
        </w:rPr>
        <w:t>рублей на подключение к сети Интернет сельского клуба в хуторе Репино.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Общий объем расходов по разделу «Благоустройство»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73CC9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составил</w:t>
      </w:r>
      <w:r w:rsidRPr="00273CC9"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273CC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2 577 409,31 рублей</w:t>
      </w:r>
      <w:r w:rsidRPr="00273CC9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данному разделу оплачивалась электроэнергия за уличное освещение, расходные материалы для содержания сетей уличного освещения (лампочки, светильники, счетчик). Приобретены туалеты выгребного типа для размещения на территории сельских кладбищ, приобретены инвентарь и 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хозтовары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для проведения субботников. </w:t>
      </w:r>
    </w:p>
    <w:p w:rsidR="00273CC9" w:rsidRPr="00273CC9" w:rsidRDefault="00273CC9" w:rsidP="00273CC9">
      <w:pPr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Охрана порядка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целях поддержания общественного порядка при проведении массовых мероприятий функционирует Народная дружина поселения. Командир дружины Введенский К.Б.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дни празднования Великой Победы в ВОВ администрацией поселения организованы встречи и поздравления ветеранов и вдов участников ВОВ. Совместно с руководителями предприятий всех форм собственности организовывались подарки для ветеранов. Вручены поздравительные открытки и подарки. </w:t>
      </w:r>
    </w:p>
    <w:p w:rsidR="00273CC9" w:rsidRPr="00273CC9" w:rsidRDefault="00273CC9" w:rsidP="00273CC9">
      <w:pPr>
        <w:spacing w:after="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line="240" w:lineRule="auto"/>
        <w:ind w:firstLine="4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Молодежь и спорт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Проблема занятости молодежи в нашем поселении стоит не менее остро, чем по всему региону в целом. Администрация Клетского сельского поселения принимает все усилия по поддержке молодежи, приглашаем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молодежь на субботники. В 2018 году молодежь оказывала помощь в мероприятиях по благоустройству. Мы так же организуем и проводим совместные культурные массовые и спортивные мероприятий. Ежегодно проводится спортивные соревнования по каратэ на Кубок Клетского сельского поселения, ежемесячно проводятся рейды в асоциальные семьи с целью изучения жизни детей из неблагоприятных семей, многодетных семей, и своевременного проведения профилактических мероприятий по пресечению правонарушений. С целью укрепления здоровья молодежи и подрастающего поколения,</w:t>
      </w:r>
      <w:r w:rsidRPr="00273CC9">
        <w:rPr>
          <w:rFonts w:ascii="Times New Roman" w:eastAsia="SimSun" w:hAnsi="Times New Roman" w:cs="Times New Roman"/>
          <w:sz w:val="36"/>
          <w:szCs w:val="36"/>
          <w:lang w:eastAsia="ru-RU"/>
        </w:rPr>
        <w:t xml:space="preserve">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привлекаются к систематическим занятиям физической культурой и спортом, на постоянной основе проводятся различные соревнования, задачами которых является: популяризация физической культуры и спорта, увеличение количества занимающихся, пропаганда здорового образа жизни. Жители поселения активно принимают участие в районных культурно - массовых и спортивных   мероприятиях по различным видам спорта это шахматы, шашки, волейбол, единоборства, настольный теннис, футбол. За отчетный период приобретено более 500 билетов на матчи чемпионата мира по футболу, проходивш</w:t>
      </w:r>
      <w:r w:rsidR="009F5930">
        <w:rPr>
          <w:rFonts w:ascii="Times New Roman" w:eastAsia="SimSun" w:hAnsi="Times New Roman" w:cs="Times New Roman"/>
          <w:sz w:val="28"/>
          <w:szCs w:val="28"/>
          <w:lang w:eastAsia="ru-RU"/>
        </w:rPr>
        <w:t>ему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стадионе «ВОЛГОГРАД - АРЕНА». В общекомандном зачете, да и в единоличном зачете, неоднократно занимали призовые места. 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В МОУ СОШ </w:t>
      </w:r>
      <w:r w:rsidR="009F59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</w:t>
      </w: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х. Клетский и в МКУК «</w:t>
      </w:r>
      <w:proofErr w:type="spellStart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Рассветинский</w:t>
      </w:r>
      <w:proofErr w:type="spellEnd"/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дом культуры» постоянно функционируют различные спортивные кружки и секции. Приглашаем всех жителей принимать активное участие, ведь известно, что движение это жизнь.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ru-RU"/>
        </w:rPr>
        <w:t>Молодежь, воспитанная правильно и грамотно, свободно может взаимодействовать в нынешнем демократическом обществе. У молодых людей появляется осознание ценности общественных дел, в которых они принимают участие, и значимости собственного вклада в них. Молодежь становится готовой к тому, чтобы проявлять инициативу, развивать свои способности и расти как личность, принося пользу не только себе и окружающим, но и всей стране в целом.</w:t>
      </w:r>
    </w:p>
    <w:p w:rsidR="00273CC9" w:rsidRPr="00273CC9" w:rsidRDefault="00273CC9" w:rsidP="00273CC9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73CC9" w:rsidRPr="00273CC9" w:rsidRDefault="00273CC9" w:rsidP="00273C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планы на 2019 год входят:</w:t>
      </w:r>
    </w:p>
    <w:p w:rsidR="00273CC9" w:rsidRPr="00273CC9" w:rsidRDefault="00273CC9" w:rsidP="009F5930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1. Необходимо провести работу по максимальному привлечению доходов в бюджет поселения.</w:t>
      </w:r>
    </w:p>
    <w:p w:rsidR="00273CC9" w:rsidRPr="00273CC9" w:rsidRDefault="00273CC9" w:rsidP="009F5930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Продолжить работы по благоустройству, озеленению, приобретение 40 фонарей для уличного освещения и поддержанию порядка на территории поселения в целом, создать парк для отдыха жителей Клетского сельского поселения и продолжить его благоустройство. </w:t>
      </w:r>
    </w:p>
    <w:p w:rsidR="009F5930" w:rsidRDefault="009F5930" w:rsidP="009F5930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="00273CC9"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Установка памятника Герою Советского Союза Чепусову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73CC9"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Дмитрию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73CC9"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Леонтьевичу.</w:t>
      </w:r>
    </w:p>
    <w:p w:rsidR="00273CC9" w:rsidRPr="00273CC9" w:rsidRDefault="00273CC9" w:rsidP="009F5930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4.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273CC9" w:rsidRPr="00273CC9" w:rsidRDefault="00273CC9" w:rsidP="009F5930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5. Реализовать комплекс мер, направленных на обеспечение противопожарной безопасности населения.</w:t>
      </w:r>
    </w:p>
    <w:p w:rsidR="00273CC9" w:rsidRPr="00273CC9" w:rsidRDefault="00273CC9" w:rsidP="009F5930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6. Увеличить количество жителей, занимающихся физической культурой и спортом, особенно подростков и молодежи.</w:t>
      </w:r>
    </w:p>
    <w:p w:rsidR="00273CC9" w:rsidRPr="00273CC9" w:rsidRDefault="00273CC9" w:rsidP="009F5930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7. Продолжить работу по вовлечению молодежи в социально полезную деятельность.</w:t>
      </w:r>
    </w:p>
    <w:p w:rsidR="00273CC9" w:rsidRPr="00273CC9" w:rsidRDefault="00273CC9" w:rsidP="009F5930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заключение позвольте мне выразить благодарность Главе Администрации Среднеахтубинского муниципального района, и всем жителям нашего поселения за работу и помощь в 2018 году.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 верю, что лишь наши совместные усилия, участие каждого из Вас позволят сделать наше поселение именно таким, каким мы все хотим его видеть. 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273CC9" w:rsidRPr="00273CC9" w:rsidRDefault="00273CC9" w:rsidP="00273CC9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73CC9">
        <w:rPr>
          <w:rFonts w:ascii="Times New Roman" w:eastAsia="SimSun" w:hAnsi="Times New Roman" w:cs="Times New Roman"/>
          <w:sz w:val="28"/>
          <w:szCs w:val="28"/>
          <w:lang w:eastAsia="zh-CN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0D3F0E" w:rsidRDefault="000D3F0E" w:rsidP="00273CC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73CC9" w:rsidRPr="00273CC9" w:rsidRDefault="00273CC9" w:rsidP="00273CC9">
      <w:pPr>
        <w:spacing w:after="0" w:line="360" w:lineRule="auto"/>
        <w:jc w:val="both"/>
        <w:rPr>
          <w:rFonts w:ascii="Times New Roman" w:eastAsia="SimSun" w:hAnsi="Times New Roman" w:cs="Times New Roman"/>
          <w:sz w:val="36"/>
          <w:szCs w:val="36"/>
          <w:lang w:eastAsia="ru-RU"/>
        </w:rPr>
      </w:pPr>
    </w:p>
    <w:p w:rsidR="00273CC9" w:rsidRPr="00273CC9" w:rsidRDefault="00273CC9" w:rsidP="00273CC9">
      <w:pPr>
        <w:spacing w:after="0" w:line="360" w:lineRule="auto"/>
        <w:jc w:val="both"/>
        <w:rPr>
          <w:rFonts w:ascii="Times New Roman" w:eastAsia="SimSun" w:hAnsi="Times New Roman" w:cs="Times New Roman"/>
          <w:sz w:val="36"/>
          <w:szCs w:val="36"/>
          <w:lang w:eastAsia="ru-RU"/>
        </w:rPr>
      </w:pPr>
    </w:p>
    <w:p w:rsidR="00767241" w:rsidRPr="00E56077" w:rsidRDefault="00767241" w:rsidP="00767241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56077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Клетского сельского поселения                                         Г.Р. Шахабов</w:t>
      </w:r>
      <w:r w:rsidRPr="00E5607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 xml:space="preserve"> </w:t>
      </w:r>
    </w:p>
    <w:p w:rsidR="00273CC9" w:rsidRDefault="00273CC9" w:rsidP="00273CC9">
      <w:bookmarkStart w:id="0" w:name="_GoBack"/>
      <w:bookmarkEnd w:id="0"/>
    </w:p>
    <w:sectPr w:rsidR="0027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721565"/>
    <w:multiLevelType w:val="singleLevel"/>
    <w:tmpl w:val="C6721565"/>
    <w:lvl w:ilvl="0">
      <w:start w:val="3"/>
      <w:numFmt w:val="decimal"/>
      <w:suff w:val="space"/>
      <w:lvlText w:val="%1."/>
      <w:lvlJc w:val="left"/>
    </w:lvl>
  </w:abstractNum>
  <w:abstractNum w:abstractNumId="1">
    <w:nsid w:val="38AF5EB9"/>
    <w:multiLevelType w:val="singleLevel"/>
    <w:tmpl w:val="38AF5EB9"/>
    <w:lvl w:ilvl="0">
      <w:start w:val="1"/>
      <w:numFmt w:val="decimal"/>
      <w:suff w:val="space"/>
      <w:lvlText w:val="%1)"/>
      <w:lvlJc w:val="left"/>
    </w:lvl>
  </w:abstractNum>
  <w:abstractNum w:abstractNumId="2">
    <w:nsid w:val="520BF65B"/>
    <w:multiLevelType w:val="singleLevel"/>
    <w:tmpl w:val="520BF65B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7DD40424"/>
    <w:multiLevelType w:val="multilevel"/>
    <w:tmpl w:val="33C4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37"/>
    <w:rsid w:val="000D3F0E"/>
    <w:rsid w:val="00216BA8"/>
    <w:rsid w:val="00273CC9"/>
    <w:rsid w:val="002A5339"/>
    <w:rsid w:val="00301916"/>
    <w:rsid w:val="00311451"/>
    <w:rsid w:val="00383BBD"/>
    <w:rsid w:val="003E4865"/>
    <w:rsid w:val="00427091"/>
    <w:rsid w:val="00580AD4"/>
    <w:rsid w:val="00767241"/>
    <w:rsid w:val="00773637"/>
    <w:rsid w:val="009F5930"/>
    <w:rsid w:val="00B7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36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ез интервала"/>
    <w:basedOn w:val="a"/>
    <w:qFormat/>
    <w:rsid w:val="00273CC9"/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36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ез интервала"/>
    <w:basedOn w:val="a"/>
    <w:qFormat/>
    <w:rsid w:val="00273CC9"/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et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2019-04-02T05:53:00Z</cp:lastPrinted>
  <dcterms:created xsi:type="dcterms:W3CDTF">2019-03-11T07:24:00Z</dcterms:created>
  <dcterms:modified xsi:type="dcterms:W3CDTF">2019-04-02T05:53:00Z</dcterms:modified>
</cp:coreProperties>
</file>